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Town Run Steering Committee:  5:30 pm, February 19, 2026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Member Check ins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Retreat Debriefing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5th focus - Advocacy, Carolyn, et al?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Upcoming events: 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7 pm, 2/24 - MG Park plan  Set up room at 6.  Table set up?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Stakeholders - Wednesday, 2/25,10 - 11:30 - Library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Wild Kin along TR - Jim Siegel - 11 Saturday 2/28, Library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Updates on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2026 SPP Grant - Mary DeWees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TMDL sampling - Greg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Salt Watch - Diane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Involvement of Jen Yablonsky’s students in “in town” sign designs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Restoration plans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Asbury - Diane?  Timing of response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Behind the Wall - discussion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Toll House Woods homeowners - outreach &amp; handout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Are other “in stream” natives needed in 2026?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Grant opportunities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CBT design work for MGP Environmental plan -due 3/13, up to $35K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NFWF - Planning and Technical Assistance Grant - Due 4/2/26 - up to $150K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Converting stakeholders to collaborators - staff support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SPP 2027 grant - Due 9/15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Storm Drain - Trinity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At Shepherd University - selection, design, installation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Draft letter to Shepherd University faculty - who would take the lead or has the relationships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Elsewhere in town?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Tabling at ACFF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Set up - Saturday morning - 3/14, 9 am?; Breakdown - Sunday 3/15  4 pm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Shifts 3/14 &amp; 3/15 - circulate sign up, 2 persons per shift?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Back Alley Garden tour May 16-17th town run planting. 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